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844"/>
        <w:gridCol w:w="4585"/>
        <w:gridCol w:w="2185"/>
      </w:tblGrid>
      <w:tr w:rsidR="00B81A24">
        <w:trPr>
          <w:trHeight w:val="1166"/>
        </w:trPr>
        <w:tc>
          <w:tcPr>
            <w:tcW w:w="2844" w:type="dxa"/>
          </w:tcPr>
          <w:p w:rsidR="00B81A24" w:rsidRDefault="00B81A24">
            <w:pPr>
              <w:pStyle w:val="TableParagraph"/>
              <w:ind w:left="0"/>
              <w:rPr>
                <w:sz w:val="17"/>
              </w:rPr>
            </w:pPr>
          </w:p>
          <w:p w:rsidR="00B81A24" w:rsidRDefault="00AB4625">
            <w:pPr>
              <w:pStyle w:val="TableParagraph"/>
              <w:ind w:left="40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29871" cy="4800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71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B81A24" w:rsidRDefault="00B81A2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1A24" w:rsidRDefault="00AB4625">
            <w:pPr>
              <w:pStyle w:val="TableParagraph"/>
              <w:ind w:left="1653" w:right="300" w:hanging="1534"/>
              <w:rPr>
                <w:sz w:val="24"/>
              </w:rPr>
            </w:pPr>
            <w:r>
              <w:rPr>
                <w:sz w:val="24"/>
              </w:rPr>
              <w:t>Agrupamento de Escolas D. António Taipa Freamunde</w:t>
            </w:r>
          </w:p>
        </w:tc>
        <w:tc>
          <w:tcPr>
            <w:tcW w:w="2185" w:type="dxa"/>
          </w:tcPr>
          <w:p w:rsidR="00B81A24" w:rsidRDefault="00B81A24">
            <w:pPr>
              <w:pStyle w:val="TableParagraph"/>
              <w:ind w:left="0"/>
              <w:rPr>
                <w:sz w:val="10"/>
              </w:rPr>
            </w:pPr>
          </w:p>
          <w:p w:rsidR="00B81A24" w:rsidRDefault="00AB4625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52705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05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A24" w:rsidRDefault="00AB4625">
      <w:pPr>
        <w:spacing w:line="405" w:lineRule="exact"/>
        <w:ind w:left="1912" w:right="1701"/>
        <w:jc w:val="center"/>
        <w:rPr>
          <w:sz w:val="36"/>
        </w:rPr>
      </w:pPr>
      <w:r>
        <w:rPr>
          <w:sz w:val="36"/>
        </w:rPr>
        <w:t>AVISO</w:t>
      </w:r>
    </w:p>
    <w:p w:rsidR="00B81A24" w:rsidRDefault="00AB4625">
      <w:pPr>
        <w:spacing w:before="188"/>
        <w:ind w:left="1916" w:right="1701"/>
        <w:jc w:val="center"/>
        <w:rPr>
          <w:sz w:val="16"/>
        </w:rPr>
      </w:pPr>
      <w:r>
        <w:rPr>
          <w:sz w:val="16"/>
        </w:rPr>
        <w:t>Contratação de escola - técnico especializado – Restauração (Cozinh</w:t>
      </w:r>
      <w:r w:rsidR="00246564">
        <w:rPr>
          <w:sz w:val="16"/>
        </w:rPr>
        <w:t>a/Pastelaria) – agosto de 2020</w:t>
      </w:r>
    </w:p>
    <w:p w:rsidR="00B81A24" w:rsidRDefault="00AB4625">
      <w:pPr>
        <w:spacing w:before="3"/>
        <w:ind w:left="1915" w:right="1701"/>
        <w:jc w:val="center"/>
        <w:rPr>
          <w:b/>
          <w:sz w:val="16"/>
        </w:rPr>
      </w:pPr>
      <w:r>
        <w:rPr>
          <w:b/>
          <w:sz w:val="16"/>
        </w:rPr>
        <w:t>Um horário de 22 horas</w:t>
      </w:r>
    </w:p>
    <w:p w:rsidR="00B81A24" w:rsidRDefault="00B81A24">
      <w:pPr>
        <w:pStyle w:val="Corpodetexto"/>
        <w:spacing w:before="7"/>
        <w:rPr>
          <w:b/>
          <w:sz w:val="15"/>
        </w:rPr>
      </w:pPr>
    </w:p>
    <w:p w:rsidR="00B81A24" w:rsidRDefault="00AB4625">
      <w:pPr>
        <w:pStyle w:val="Corpodetexto"/>
        <w:spacing w:after="7"/>
        <w:ind w:left="318" w:right="100"/>
        <w:jc w:val="both"/>
      </w:pPr>
      <w:r>
        <w:t>Nos termos do artigo 39.º do Decreto-Lei n.º 132/2012, de 27 de junho, na redação que lhe foi conferida pelo Decreto- Lei n.º 83-A/2014, de 23 de maio, retificado pela Declaração de Retificação n.º 36/2014, de 22 de julho, pelo Decreto-Lei n.º 9/2016, de 7 de março, e ainda, Decreto-Lei n.º 28/2017, de 15 de março, informo que se encontra aberto, neste agrupamento, concurso de contratação de escola para um horário de 22 (vinte e duas) horas semanais para o exercício das funções de técnico especializado.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742"/>
      </w:tblGrid>
      <w:tr w:rsidR="00B81A24">
        <w:trPr>
          <w:trHeight w:val="366"/>
        </w:trPr>
        <w:tc>
          <w:tcPr>
            <w:tcW w:w="2089" w:type="dxa"/>
          </w:tcPr>
          <w:p w:rsidR="00B81A24" w:rsidRDefault="00AB462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1. Modalidade de contrato de</w:t>
            </w:r>
          </w:p>
          <w:p w:rsidR="00B81A24" w:rsidRDefault="00AB4625">
            <w:pPr>
              <w:pStyle w:val="TableParagraph"/>
              <w:spacing w:before="1" w:line="168" w:lineRule="exact"/>
              <w:ind w:left="287"/>
              <w:rPr>
                <w:sz w:val="16"/>
              </w:rPr>
            </w:pPr>
            <w:r>
              <w:rPr>
                <w:sz w:val="16"/>
              </w:rPr>
              <w:t>trabalho: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spacing w:before="85"/>
              <w:rPr>
                <w:i/>
                <w:sz w:val="16"/>
              </w:rPr>
            </w:pPr>
            <w:r>
              <w:rPr>
                <w:i/>
                <w:sz w:val="16"/>
              </w:rPr>
              <w:t>Contrato de trabalho em funções públicas a termo resolutivo certo.</w:t>
            </w:r>
          </w:p>
        </w:tc>
      </w:tr>
      <w:tr w:rsidR="00B81A24">
        <w:trPr>
          <w:trHeight w:val="184"/>
        </w:trPr>
        <w:tc>
          <w:tcPr>
            <w:tcW w:w="2089" w:type="dxa"/>
          </w:tcPr>
          <w:p w:rsidR="00B81A24" w:rsidRDefault="00AB462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2. Duração do contrato:</w:t>
            </w:r>
          </w:p>
        </w:tc>
        <w:tc>
          <w:tcPr>
            <w:tcW w:w="7742" w:type="dxa"/>
          </w:tcPr>
          <w:p w:rsidR="00B81A24" w:rsidRDefault="00E344E6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Anual </w:t>
            </w:r>
            <w:bookmarkStart w:id="0" w:name="_GoBack"/>
            <w:bookmarkEnd w:id="0"/>
            <w:r w:rsidR="00246564">
              <w:rPr>
                <w:i/>
                <w:sz w:val="16"/>
              </w:rPr>
              <w:t>(ano lectivo 2020/2021</w:t>
            </w:r>
            <w:r w:rsidR="00AB4625">
              <w:rPr>
                <w:i/>
                <w:sz w:val="16"/>
              </w:rPr>
              <w:t>).</w:t>
            </w:r>
          </w:p>
        </w:tc>
      </w:tr>
      <w:tr w:rsidR="00B81A24">
        <w:trPr>
          <w:trHeight w:val="184"/>
        </w:trPr>
        <w:tc>
          <w:tcPr>
            <w:tcW w:w="2089" w:type="dxa"/>
          </w:tcPr>
          <w:p w:rsidR="00B81A24" w:rsidRDefault="00AB462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3. Local de trabalho: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Agrupamento de Escolas D. António Taipa - Freamunde, concelho de Paços de Ferreira</w:t>
            </w:r>
          </w:p>
        </w:tc>
      </w:tr>
      <w:tr w:rsidR="00B81A24">
        <w:trPr>
          <w:trHeight w:val="369"/>
        </w:trPr>
        <w:tc>
          <w:tcPr>
            <w:tcW w:w="2089" w:type="dxa"/>
          </w:tcPr>
          <w:p w:rsidR="00B81A24" w:rsidRDefault="00AB4625">
            <w:pPr>
              <w:pStyle w:val="TableParagraph"/>
              <w:spacing w:line="178" w:lineRule="exact"/>
              <w:ind w:left="0" w:right="604"/>
              <w:jc w:val="right"/>
              <w:rPr>
                <w:sz w:val="16"/>
              </w:rPr>
            </w:pPr>
            <w:r>
              <w:rPr>
                <w:sz w:val="16"/>
              </w:rPr>
              <w:t>4. Caracterização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</w:p>
          <w:p w:rsidR="00B81A24" w:rsidRDefault="00AB4625">
            <w:pPr>
              <w:pStyle w:val="TableParagraph"/>
              <w:spacing w:before="1" w:line="170" w:lineRule="exact"/>
              <w:ind w:left="0" w:right="626"/>
              <w:jc w:val="right"/>
              <w:rPr>
                <w:sz w:val="16"/>
              </w:rPr>
            </w:pPr>
            <w:r>
              <w:rPr>
                <w:sz w:val="16"/>
              </w:rPr>
              <w:t>funções 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exercer:</w:t>
            </w:r>
          </w:p>
        </w:tc>
        <w:tc>
          <w:tcPr>
            <w:tcW w:w="7742" w:type="dxa"/>
          </w:tcPr>
          <w:p w:rsidR="00B81A24" w:rsidRPr="00530D5C" w:rsidRDefault="00AB4625">
            <w:pPr>
              <w:pStyle w:val="TableParagraph"/>
              <w:spacing w:line="178" w:lineRule="exact"/>
              <w:rPr>
                <w:i/>
                <w:sz w:val="16"/>
              </w:rPr>
            </w:pPr>
            <w:r w:rsidRPr="00530D5C">
              <w:rPr>
                <w:i/>
                <w:sz w:val="16"/>
              </w:rPr>
              <w:t>Lecionação das disciplinas de Tecnologia Alimentar, Gestão e Controlo e Serviços de Cozinha-Pastelaria da</w:t>
            </w:r>
          </w:p>
          <w:p w:rsidR="00B81A24" w:rsidRPr="00530D5C" w:rsidRDefault="00AB4625">
            <w:pPr>
              <w:pStyle w:val="TableParagraph"/>
              <w:spacing w:before="1" w:line="170" w:lineRule="exact"/>
              <w:rPr>
                <w:i/>
                <w:sz w:val="16"/>
              </w:rPr>
            </w:pPr>
            <w:r w:rsidRPr="00530D5C">
              <w:rPr>
                <w:i/>
                <w:sz w:val="16"/>
              </w:rPr>
              <w:t>componente técnica do Curso Profissional de Técnico de Restauração – Cozinha/Pastelaria</w:t>
            </w:r>
          </w:p>
        </w:tc>
      </w:tr>
      <w:tr w:rsidR="00B81A24">
        <w:trPr>
          <w:trHeight w:val="181"/>
        </w:trPr>
        <w:tc>
          <w:tcPr>
            <w:tcW w:w="2089" w:type="dxa"/>
          </w:tcPr>
          <w:p w:rsidR="00B81A24" w:rsidRDefault="00AB4625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5. Requisitos de admissão</w:t>
            </w:r>
          </w:p>
        </w:tc>
        <w:tc>
          <w:tcPr>
            <w:tcW w:w="7742" w:type="dxa"/>
          </w:tcPr>
          <w:p w:rsidR="00B81A24" w:rsidRPr="00530D5C" w:rsidRDefault="00AB4625">
            <w:pPr>
              <w:pStyle w:val="TableParagraph"/>
              <w:spacing w:line="162" w:lineRule="exact"/>
              <w:rPr>
                <w:i/>
                <w:sz w:val="16"/>
              </w:rPr>
            </w:pPr>
            <w:r w:rsidRPr="00530D5C">
              <w:rPr>
                <w:i/>
                <w:sz w:val="16"/>
              </w:rPr>
              <w:t>Habilitações académicas mínimas exigidas - Formação na área de Hotelaria/Restauração - Cozinha/Pastelaria.</w:t>
            </w:r>
          </w:p>
        </w:tc>
      </w:tr>
      <w:tr w:rsidR="00B81A24">
        <w:trPr>
          <w:trHeight w:val="369"/>
        </w:trPr>
        <w:tc>
          <w:tcPr>
            <w:tcW w:w="2089" w:type="dxa"/>
          </w:tcPr>
          <w:p w:rsidR="00B81A24" w:rsidRDefault="00AB4625">
            <w:pPr>
              <w:pStyle w:val="TableParagraph"/>
              <w:spacing w:line="182" w:lineRule="exact"/>
              <w:ind w:left="287" w:right="668" w:hanging="180"/>
              <w:rPr>
                <w:sz w:val="16"/>
              </w:rPr>
            </w:pPr>
            <w:r>
              <w:rPr>
                <w:sz w:val="16"/>
              </w:rPr>
              <w:t>6. Formalização das candidaturas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spacing w:before="88"/>
              <w:rPr>
                <w:i/>
                <w:sz w:val="16"/>
              </w:rPr>
            </w:pPr>
            <w:r>
              <w:rPr>
                <w:i/>
                <w:sz w:val="16"/>
              </w:rPr>
              <w:t>Página da DGAE - https://</w:t>
            </w:r>
            <w:hyperlink r:id="rId9">
              <w:r>
                <w:rPr>
                  <w:i/>
                  <w:sz w:val="16"/>
                </w:rPr>
                <w:t xml:space="preserve">www.dgae.mec.pt/ </w:t>
              </w:r>
            </w:hyperlink>
            <w:r>
              <w:rPr>
                <w:i/>
                <w:sz w:val="16"/>
              </w:rPr>
              <w:t>- na área de Contratação de Escola.</w:t>
            </w:r>
          </w:p>
        </w:tc>
      </w:tr>
      <w:tr w:rsidR="00B81A24">
        <w:trPr>
          <w:trHeight w:val="3403"/>
        </w:trPr>
        <w:tc>
          <w:tcPr>
            <w:tcW w:w="2089" w:type="dxa"/>
          </w:tcPr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B81A24" w:rsidRDefault="00AB4625">
            <w:pPr>
              <w:pStyle w:val="TableParagraph"/>
              <w:ind w:left="287" w:right="107" w:hanging="180"/>
              <w:rPr>
                <w:i/>
                <w:sz w:val="16"/>
              </w:rPr>
            </w:pPr>
            <w:r>
              <w:rPr>
                <w:i/>
                <w:sz w:val="16"/>
              </w:rPr>
              <w:t>7. Critérios e subcritérios de seleção: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1913" w:hanging="82"/>
              <w:rPr>
                <w:sz w:val="16"/>
              </w:rPr>
            </w:pPr>
            <w:r>
              <w:rPr>
                <w:sz w:val="16"/>
              </w:rPr>
              <w:t>Avaliação do portfólio (</w:t>
            </w:r>
            <w:r>
              <w:rPr>
                <w:b/>
                <w:sz w:val="16"/>
              </w:rPr>
              <w:t>AP</w:t>
            </w:r>
            <w:r>
              <w:rPr>
                <w:sz w:val="16"/>
              </w:rPr>
              <w:t xml:space="preserve">), com ponderação de 30 %; com os seguintes </w:t>
            </w:r>
            <w:r>
              <w:rPr>
                <w:i/>
                <w:sz w:val="16"/>
              </w:rPr>
              <w:t>subcritérios:</w:t>
            </w:r>
            <w:r>
              <w:rPr>
                <w:i/>
                <w:position w:val="2"/>
                <w:sz w:val="16"/>
              </w:rPr>
              <w:t xml:space="preserve"> a</w:t>
            </w:r>
            <w:r>
              <w:rPr>
                <w:i/>
                <w:sz w:val="10"/>
              </w:rPr>
              <w:t>1</w:t>
            </w:r>
            <w:r>
              <w:rPr>
                <w:i/>
                <w:position w:val="2"/>
                <w:sz w:val="16"/>
              </w:rPr>
              <w:t xml:space="preserve">) Formação na área, </w:t>
            </w:r>
            <w:r>
              <w:rPr>
                <w:position w:val="2"/>
                <w:sz w:val="16"/>
              </w:rPr>
              <w:t>com ponderação de</w:t>
            </w:r>
            <w:r>
              <w:rPr>
                <w:spacing w:val="-1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20%;</w:t>
            </w:r>
          </w:p>
          <w:p w:rsidR="00B81A24" w:rsidRDefault="00AB4625">
            <w:pPr>
              <w:pStyle w:val="TableParagraph"/>
              <w:spacing w:line="242" w:lineRule="auto"/>
              <w:ind w:left="359" w:right="4014"/>
              <w:rPr>
                <w:sz w:val="12"/>
              </w:rPr>
            </w:pPr>
            <w:r>
              <w:rPr>
                <w:sz w:val="12"/>
              </w:rPr>
              <w:t>Formação não adequada aos conteúdos a lecionar – pontuada com (0) Formação adequada aos conteúdos a lecionar – pontuada com (20)</w:t>
            </w:r>
          </w:p>
          <w:p w:rsidR="00B81A24" w:rsidRDefault="00AB4625">
            <w:pPr>
              <w:pStyle w:val="TableParagraph"/>
              <w:spacing w:line="232" w:lineRule="auto"/>
              <w:ind w:right="346" w:firstLine="81"/>
              <w:rPr>
                <w:i/>
                <w:sz w:val="16"/>
              </w:rPr>
            </w:pPr>
            <w:r>
              <w:rPr>
                <w:i/>
                <w:position w:val="2"/>
                <w:sz w:val="16"/>
              </w:rPr>
              <w:t>a</w:t>
            </w:r>
            <w:r>
              <w:rPr>
                <w:i/>
                <w:sz w:val="10"/>
              </w:rPr>
              <w:t>2</w:t>
            </w:r>
            <w:r>
              <w:rPr>
                <w:i/>
                <w:position w:val="2"/>
                <w:sz w:val="16"/>
              </w:rPr>
              <w:t xml:space="preserve">) Experiência na lecionação de Tecnologia Alimentar, Serviços de Cozinha-Pastelaria, Gestão e Controlo, ou </w:t>
            </w:r>
            <w:r>
              <w:rPr>
                <w:i/>
                <w:sz w:val="16"/>
              </w:rPr>
              <w:t>afins, com ponderação de 10 %;</w:t>
            </w:r>
          </w:p>
          <w:p w:rsidR="00B81A24" w:rsidRDefault="00AB4625">
            <w:pPr>
              <w:pStyle w:val="TableParagraph"/>
              <w:ind w:left="359" w:right="3317"/>
              <w:rPr>
                <w:sz w:val="12"/>
              </w:rPr>
            </w:pPr>
            <w:r>
              <w:rPr>
                <w:sz w:val="12"/>
              </w:rPr>
              <w:t>Número de dias de lecionação destas disciplinas igual a 0 - pontuada com (0) Número de dias de lecionação destas disciplinas inferior a 200 - pontuada com (4) Número de dias de lecionação destas disciplinas de 200 a 500 - pontuada com (8) Número de dias de lecionação destas disciplinas superior a 500 - pontuada com (10)</w:t>
            </w:r>
          </w:p>
          <w:p w:rsidR="00B81A24" w:rsidRDefault="00AB462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68"/>
              <w:ind w:left="282" w:hanging="176"/>
              <w:rPr>
                <w:sz w:val="16"/>
              </w:rPr>
            </w:pPr>
            <w:r>
              <w:rPr>
                <w:sz w:val="16"/>
              </w:rPr>
              <w:t>Número de anos de experiência profissional na área (</w:t>
            </w:r>
            <w:r>
              <w:rPr>
                <w:b/>
                <w:sz w:val="16"/>
              </w:rPr>
              <w:t>EP</w:t>
            </w:r>
            <w:r>
              <w:rPr>
                <w:sz w:val="16"/>
              </w:rPr>
              <w:t>), com uma ponderação de 35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%.</w:t>
            </w:r>
          </w:p>
          <w:p w:rsidR="00B81A24" w:rsidRDefault="00AB4625">
            <w:pPr>
              <w:pStyle w:val="TableParagraph"/>
              <w:spacing w:before="1" w:line="188" w:lineRule="exact"/>
              <w:ind w:left="188"/>
              <w:rPr>
                <w:sz w:val="16"/>
              </w:rPr>
            </w:pPr>
            <w:r>
              <w:rPr>
                <w:i/>
                <w:position w:val="2"/>
                <w:sz w:val="16"/>
              </w:rPr>
              <w:t>b</w:t>
            </w:r>
            <w:r>
              <w:rPr>
                <w:i/>
                <w:sz w:val="10"/>
              </w:rPr>
              <w:t>1</w:t>
            </w:r>
            <w:r>
              <w:rPr>
                <w:i/>
                <w:position w:val="2"/>
                <w:sz w:val="16"/>
              </w:rPr>
              <w:t xml:space="preserve">) Experiência como formador/docente na área, </w:t>
            </w:r>
            <w:r>
              <w:rPr>
                <w:position w:val="2"/>
                <w:sz w:val="16"/>
              </w:rPr>
              <w:t>com ponderação de 35 %;</w:t>
            </w:r>
          </w:p>
          <w:p w:rsidR="00B81A24" w:rsidRDefault="00AB4625">
            <w:pPr>
              <w:pStyle w:val="TableParagraph"/>
              <w:spacing w:line="242" w:lineRule="auto"/>
              <w:ind w:left="359" w:right="3444"/>
              <w:rPr>
                <w:sz w:val="12"/>
              </w:rPr>
            </w:pPr>
            <w:r>
              <w:rPr>
                <w:sz w:val="12"/>
              </w:rPr>
              <w:t>Número de anos como formador/docente na área igual a 0 - pontuada com (0) Número de anos como formador/docente na área inferior a 2 - pontuada com (25)</w:t>
            </w:r>
          </w:p>
          <w:p w:rsidR="00B81A24" w:rsidRDefault="00AB4625">
            <w:pPr>
              <w:pStyle w:val="TableParagraph"/>
              <w:spacing w:line="135" w:lineRule="exact"/>
              <w:ind w:left="359"/>
              <w:rPr>
                <w:sz w:val="12"/>
              </w:rPr>
            </w:pPr>
            <w:r>
              <w:rPr>
                <w:sz w:val="12"/>
              </w:rPr>
              <w:t>Número de anos como formador/docente na área igual ou superior a 2 - pontuada com (35)</w:t>
            </w:r>
          </w:p>
          <w:p w:rsidR="00B81A24" w:rsidRDefault="00AB462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76" w:line="242" w:lineRule="auto"/>
              <w:ind w:left="107" w:right="99" w:firstLine="0"/>
              <w:rPr>
                <w:i/>
                <w:sz w:val="16"/>
              </w:rPr>
            </w:pPr>
            <w:r>
              <w:rPr>
                <w:sz w:val="16"/>
              </w:rPr>
              <w:t>Entrevista de avaliação de competências (</w:t>
            </w:r>
            <w:r>
              <w:rPr>
                <w:b/>
                <w:sz w:val="16"/>
              </w:rPr>
              <w:t>EAC</w:t>
            </w:r>
            <w:r>
              <w:rPr>
                <w:sz w:val="16"/>
              </w:rPr>
              <w:t xml:space="preserve">), com uma ponderação de 35 %; </w:t>
            </w:r>
            <w:r>
              <w:rPr>
                <w:sz w:val="14"/>
              </w:rPr>
              <w:t>(</w:t>
            </w:r>
            <w:r>
              <w:rPr>
                <w:i/>
                <w:sz w:val="14"/>
              </w:rPr>
              <w:t>aplicável apenas aos primeiros 10 candidatos, a convocar por tranches sucessivas, por ordem decrescente de classificação conjunta das alíneas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anteriores).</w:t>
            </w:r>
          </w:p>
          <w:p w:rsidR="00B81A24" w:rsidRDefault="00AB4625">
            <w:pPr>
              <w:pStyle w:val="TableParagraph"/>
              <w:ind w:left="359" w:right="2451"/>
              <w:rPr>
                <w:sz w:val="12"/>
              </w:rPr>
            </w:pPr>
            <w:r>
              <w:rPr>
                <w:sz w:val="12"/>
              </w:rPr>
              <w:t>Experiências e projetos desenvolvidos no âmbito de serviços de cozinha-pastelaria - pontuada até (10) Facilidade de expressão, de comunicação e de relacionamento interpessoal - pontuada até (10) Maturidade Profissional - pontuada até (10)</w:t>
            </w:r>
          </w:p>
          <w:p w:rsidR="00B81A24" w:rsidRDefault="00AB4625">
            <w:pPr>
              <w:pStyle w:val="TableParagraph"/>
              <w:spacing w:line="122" w:lineRule="exact"/>
              <w:ind w:left="359"/>
              <w:rPr>
                <w:sz w:val="12"/>
              </w:rPr>
            </w:pPr>
            <w:r>
              <w:rPr>
                <w:sz w:val="12"/>
              </w:rPr>
              <w:t>Motivação para o exercício da função - pontuada até (5)</w:t>
            </w:r>
          </w:p>
        </w:tc>
      </w:tr>
      <w:tr w:rsidR="00B81A24">
        <w:trPr>
          <w:trHeight w:val="1103"/>
        </w:trPr>
        <w:tc>
          <w:tcPr>
            <w:tcW w:w="2089" w:type="dxa"/>
          </w:tcPr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81A24" w:rsidRDefault="00AB46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 Método de seleção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 entrevistas serão realizadas por tranches sucessivas de 10, por ordem decrescente da graduação correspondente às alíneas a) e b) do ponto 7, até estar suprida a necessidade.</w:t>
            </w:r>
          </w:p>
          <w:p w:rsidR="00B81A24" w:rsidRDefault="00AB46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 convocatória para a entrevista será feita por via telefónica e/ou correio eletrónico com o mínimo de 24 horas de antecedência. Poderá ser feita no próprio dia caso haja acordo expresso entre escola e candidato.</w:t>
            </w:r>
          </w:p>
          <w:p w:rsidR="00B81A24" w:rsidRDefault="00AB4625">
            <w:pPr>
              <w:pStyle w:val="TableParagraph"/>
              <w:spacing w:line="182" w:lineRule="exact"/>
              <w:ind w:right="1927"/>
              <w:rPr>
                <w:sz w:val="16"/>
              </w:rPr>
            </w:pPr>
            <w:r>
              <w:rPr>
                <w:sz w:val="16"/>
              </w:rPr>
              <w:t>A entrevista de avaliação de competências não deverá ter duração superior a 15 minutos. A falta à entrevista determina a exclusão do concurso.</w:t>
            </w:r>
          </w:p>
        </w:tc>
      </w:tr>
      <w:tr w:rsidR="00B81A24">
        <w:trPr>
          <w:trHeight w:val="1289"/>
        </w:trPr>
        <w:tc>
          <w:tcPr>
            <w:tcW w:w="2089" w:type="dxa"/>
          </w:tcPr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AB4625">
            <w:pPr>
              <w:pStyle w:val="TableParagraph"/>
              <w:spacing w:before="132"/>
              <w:rPr>
                <w:sz w:val="16"/>
              </w:rPr>
            </w:pPr>
            <w:r>
              <w:rPr>
                <w:sz w:val="16"/>
              </w:rPr>
              <w:t>9. Ordenação dos candidatos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Os candidatos serão ordenados, por ordem decrescente da pontuação obtida na Avaliação Final, numa escala de 0 (zero) a 20 (vinte) pontos.</w:t>
            </w:r>
          </w:p>
          <w:p w:rsidR="00B81A24" w:rsidRDefault="00AB4625">
            <w:pPr>
              <w:pStyle w:val="TableParagraph"/>
              <w:ind w:right="1393"/>
              <w:rPr>
                <w:sz w:val="16"/>
              </w:rPr>
            </w:pPr>
            <w:r>
              <w:rPr>
                <w:sz w:val="16"/>
              </w:rPr>
              <w:t>Serão selecionados os candidatos que obtiverem a pontuação mais elevada resultante da fórmula: AP(30%)+EP(35%)+ EAC(35%).</w:t>
            </w:r>
          </w:p>
          <w:p w:rsidR="00B81A24" w:rsidRDefault="00AB462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Em caso de empate o critério de desempate será a pontuação mais elevada da entrevista.</w:t>
            </w:r>
          </w:p>
          <w:p w:rsidR="00B81A24" w:rsidRDefault="00AB462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Serão objeto de exclusão os candidatos que não apresentem prova documental de acordo com o disposto no nº 2 do artigo nº 41 do Decreto-Lei n.º 28/2017, de 15 de março.</w:t>
            </w:r>
          </w:p>
        </w:tc>
      </w:tr>
      <w:tr w:rsidR="00B81A24">
        <w:trPr>
          <w:trHeight w:val="2022"/>
        </w:trPr>
        <w:tc>
          <w:tcPr>
            <w:tcW w:w="2089" w:type="dxa"/>
          </w:tcPr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ind w:left="0"/>
              <w:rPr>
                <w:sz w:val="18"/>
              </w:rPr>
            </w:pPr>
          </w:p>
          <w:p w:rsidR="00B81A24" w:rsidRDefault="00B81A2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B81A24" w:rsidRDefault="00AB46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10. Prazos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spacing w:line="178" w:lineRule="exact"/>
              <w:jc w:val="both"/>
              <w:rPr>
                <w:sz w:val="16"/>
              </w:rPr>
            </w:pPr>
            <w:r>
              <w:rPr>
                <w:sz w:val="16"/>
              </w:rPr>
              <w:t>A data limite para encerramento do concurso é fixada na plataforma SIGRHE da página da DGAE.</w:t>
            </w:r>
          </w:p>
          <w:p w:rsidR="00B81A24" w:rsidRDefault="00AB4625">
            <w:pPr>
              <w:pStyle w:val="TableParagraph"/>
              <w:spacing w:before="1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 xml:space="preserve">O </w:t>
            </w:r>
            <w:r>
              <w:rPr>
                <w:b/>
                <w:sz w:val="16"/>
              </w:rPr>
              <w:t xml:space="preserve">currículo </w:t>
            </w:r>
            <w:r>
              <w:rPr>
                <w:sz w:val="16"/>
              </w:rPr>
              <w:t xml:space="preserve">e o </w:t>
            </w:r>
            <w:r>
              <w:rPr>
                <w:b/>
                <w:sz w:val="16"/>
              </w:rPr>
              <w:t xml:space="preserve">portfólio </w:t>
            </w:r>
            <w:r>
              <w:rPr>
                <w:sz w:val="16"/>
              </w:rPr>
              <w:t xml:space="preserve">(que inclui a </w:t>
            </w:r>
            <w:r>
              <w:rPr>
                <w:b/>
                <w:sz w:val="12"/>
              </w:rPr>
              <w:t xml:space="preserve">FICHA DE CONCURSO </w:t>
            </w:r>
            <w:r>
              <w:rPr>
                <w:sz w:val="16"/>
              </w:rPr>
              <w:t xml:space="preserve">em formato </w:t>
            </w:r>
            <w:r>
              <w:rPr>
                <w:b/>
                <w:sz w:val="16"/>
              </w:rPr>
              <w:t>excel</w:t>
            </w:r>
            <w:r>
              <w:rPr>
                <w:sz w:val="16"/>
              </w:rPr>
              <w:t>) deve</w:t>
            </w:r>
            <w:r w:rsidR="00530D5C">
              <w:rPr>
                <w:sz w:val="16"/>
              </w:rPr>
              <w:t xml:space="preserve">rão ser enviados para o endereço </w:t>
            </w:r>
            <w:r w:rsidR="00530D5C">
              <w:rPr>
                <w:b/>
                <w:sz w:val="16"/>
              </w:rPr>
              <w:t>direcao@a</w:t>
            </w:r>
            <w:r w:rsidR="00530D5C" w:rsidRPr="00530D5C">
              <w:rPr>
                <w:b/>
                <w:sz w:val="16"/>
              </w:rPr>
              <w:t>efreamunde.com</w:t>
            </w:r>
            <w:r w:rsidR="00530D5C">
              <w:rPr>
                <w:sz w:val="16"/>
              </w:rPr>
              <w:t xml:space="preserve"> </w:t>
            </w:r>
            <w:r>
              <w:rPr>
                <w:sz w:val="16"/>
              </w:rPr>
              <w:t>até à data limite fixada na plataforma SIGRHE para encerramento do concurso.</w:t>
            </w:r>
          </w:p>
          <w:p w:rsidR="00B81A24" w:rsidRDefault="00AB4625">
            <w:pPr>
              <w:pStyle w:val="TableParagraph"/>
              <w:ind w:right="843"/>
              <w:rPr>
                <w:b/>
                <w:sz w:val="16"/>
              </w:rPr>
            </w:pPr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ficha de concurso </w:t>
            </w:r>
            <w:r>
              <w:rPr>
                <w:sz w:val="16"/>
              </w:rPr>
              <w:t xml:space="preserve">poderá ser descarregada da página deste agrupamento </w:t>
            </w:r>
            <w:hyperlink r:id="rId10">
              <w:r>
                <w:rPr>
                  <w:sz w:val="16"/>
                </w:rPr>
                <w:t>(http://agrupfreamunde.com/)</w:t>
              </w:r>
            </w:hyperlink>
            <w:r>
              <w:rPr>
                <w:sz w:val="16"/>
              </w:rPr>
              <w:t xml:space="preserve"> A </w:t>
            </w:r>
            <w:r>
              <w:rPr>
                <w:b/>
                <w:sz w:val="16"/>
                <w:shd w:val="clear" w:color="auto" w:fill="FFFF00"/>
              </w:rPr>
              <w:t>ficha de concurso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tem de ser enviada </w:t>
            </w:r>
            <w:r>
              <w:rPr>
                <w:sz w:val="16"/>
                <w:shd w:val="clear" w:color="auto" w:fill="FFFF00"/>
              </w:rPr>
              <w:t xml:space="preserve">em </w:t>
            </w:r>
            <w:r>
              <w:rPr>
                <w:b/>
                <w:sz w:val="16"/>
                <w:shd w:val="clear" w:color="auto" w:fill="FFFF00"/>
              </w:rPr>
              <w:t>formato Excel</w:t>
            </w:r>
            <w:r>
              <w:rPr>
                <w:b/>
                <w:sz w:val="16"/>
              </w:rPr>
              <w:t>.</w:t>
            </w:r>
          </w:p>
          <w:p w:rsidR="00B81A24" w:rsidRDefault="00AB462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 não apresentação, ou o envio incorreto, dos documentos, poderá determinar a exclusão do concurso.</w:t>
            </w:r>
          </w:p>
          <w:p w:rsidR="00B81A24" w:rsidRDefault="00AB46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 lista ordenada de classificação final será afixada na sede do Agrupamento e publicada na página eletrónica do Agrupamento - </w:t>
            </w:r>
            <w:hyperlink r:id="rId11">
              <w:r>
                <w:rPr>
                  <w:sz w:val="16"/>
                </w:rPr>
                <w:t xml:space="preserve">http://agrupfreamunde.com/ </w:t>
              </w:r>
            </w:hyperlink>
            <w:r>
              <w:rPr>
                <w:sz w:val="16"/>
              </w:rPr>
              <w:t>- a partir do dia destinado à Entrevista de Avaliação de Competências.</w:t>
            </w:r>
          </w:p>
          <w:p w:rsidR="00B81A24" w:rsidRDefault="00AB4625">
            <w:pPr>
              <w:pStyle w:val="TableParagraph"/>
              <w:spacing w:before="2" w:line="184" w:lineRule="exact"/>
              <w:rPr>
                <w:sz w:val="16"/>
              </w:rPr>
            </w:pPr>
            <w:r>
              <w:rPr>
                <w:sz w:val="16"/>
              </w:rPr>
              <w:t>O prazo de reclamação do resultado final do concurso termina às 16:00h, do 2º dia útil, contado a partir do dia da afixação da lista de classificação final.</w:t>
            </w:r>
          </w:p>
        </w:tc>
      </w:tr>
      <w:tr w:rsidR="00B81A24">
        <w:trPr>
          <w:trHeight w:val="921"/>
        </w:trPr>
        <w:tc>
          <w:tcPr>
            <w:tcW w:w="2089" w:type="dxa"/>
          </w:tcPr>
          <w:p w:rsidR="00B81A24" w:rsidRDefault="00B81A2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81A24" w:rsidRDefault="00AB462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11. Composição do Júri:</w:t>
            </w:r>
          </w:p>
        </w:tc>
        <w:tc>
          <w:tcPr>
            <w:tcW w:w="7742" w:type="dxa"/>
          </w:tcPr>
          <w:p w:rsidR="00B81A24" w:rsidRDefault="00AB462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Presidente: Amância da Conceição Nogueira dos Santos</w:t>
            </w:r>
          </w:p>
          <w:p w:rsidR="00B81A24" w:rsidRDefault="00AB4625">
            <w:pPr>
              <w:pStyle w:val="TableParagraph"/>
              <w:spacing w:before="1"/>
              <w:ind w:right="3463"/>
              <w:rPr>
                <w:sz w:val="16"/>
              </w:rPr>
            </w:pPr>
            <w:r>
              <w:rPr>
                <w:sz w:val="16"/>
              </w:rPr>
              <w:t>1º Vogal efetivo: Carlos Manuel de Sousa Fernandes de Oliveira 2º Vogal efetivo: Tânia Maria Martins Guimarães</w:t>
            </w:r>
          </w:p>
          <w:p w:rsidR="00B81A24" w:rsidRDefault="00AB462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Vogal suplente: António José Teixeira Mendes</w:t>
            </w:r>
          </w:p>
          <w:p w:rsidR="00B81A24" w:rsidRDefault="00AB462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O Presidente do Júri será substituído nas suas faltas e impedimentos pelo 1º Vogal efetivo.</w:t>
            </w:r>
          </w:p>
        </w:tc>
      </w:tr>
    </w:tbl>
    <w:p w:rsidR="00B81A24" w:rsidRDefault="00B81A24">
      <w:pPr>
        <w:pStyle w:val="Corpodetexto"/>
        <w:spacing w:before="4"/>
        <w:rPr>
          <w:sz w:val="17"/>
        </w:rPr>
      </w:pPr>
    </w:p>
    <w:p w:rsidR="00B81A24" w:rsidRDefault="00530D5C">
      <w:pPr>
        <w:pStyle w:val="Corpodetexto"/>
        <w:ind w:left="5599"/>
      </w:pPr>
      <w:r>
        <w:t>Freamunde, 26</w:t>
      </w:r>
      <w:r w:rsidR="00AB4625">
        <w:t xml:space="preserve"> de</w:t>
      </w:r>
      <w:r w:rsidR="00246564">
        <w:t xml:space="preserve"> agosto de 2020</w:t>
      </w:r>
    </w:p>
    <w:p w:rsidR="00B81A24" w:rsidRDefault="00B81A24">
      <w:pPr>
        <w:pStyle w:val="Corpodetexto"/>
      </w:pPr>
    </w:p>
    <w:p w:rsidR="00B81A24" w:rsidRDefault="00B81A24">
      <w:pPr>
        <w:pStyle w:val="Corpodetexto"/>
        <w:spacing w:before="1"/>
      </w:pPr>
    </w:p>
    <w:p w:rsidR="00B81A24" w:rsidRDefault="00AB4625">
      <w:pPr>
        <w:spacing w:line="244" w:lineRule="auto"/>
        <w:ind w:left="5320" w:right="1285"/>
        <w:rPr>
          <w:rFonts w:ascii="Calibri" w:hAnsi="Calibri"/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482112" behindDoc="1" locked="0" layoutInCell="1" allowOverlap="1">
            <wp:simplePos x="0" y="0"/>
            <wp:positionH relativeFrom="page">
              <wp:posOffset>4077304</wp:posOffset>
            </wp:positionH>
            <wp:positionV relativeFrom="paragraph">
              <wp:posOffset>26888</wp:posOffset>
            </wp:positionV>
            <wp:extent cx="514350" cy="4000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05"/>
          <w:sz w:val="16"/>
        </w:rPr>
        <w:t xml:space="preserve">Assinado por : </w:t>
      </w:r>
      <w:r>
        <w:rPr>
          <w:rFonts w:ascii="Calibri" w:hAnsi="Calibri"/>
          <w:b/>
          <w:w w:val="105"/>
          <w:sz w:val="16"/>
        </w:rPr>
        <w:t>AMÂNCIA DA CONCEIÇÃO NOGUEIRA DOS SANTOS</w:t>
      </w:r>
    </w:p>
    <w:p w:rsidR="00B81A24" w:rsidRDefault="00AB4625">
      <w:pPr>
        <w:spacing w:before="1"/>
        <w:ind w:left="532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Num. de Identificação: BI073875821</w:t>
      </w:r>
    </w:p>
    <w:p w:rsidR="00B81A24" w:rsidRDefault="00AB4625" w:rsidP="00246564">
      <w:pPr>
        <w:spacing w:before="5"/>
        <w:rPr>
          <w:rFonts w:ascii="Calibri" w:hAnsi="Calibri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06EACDA" wp14:editId="20E9F38D">
            <wp:simplePos x="0" y="0"/>
            <wp:positionH relativeFrom="page">
              <wp:posOffset>4077304</wp:posOffset>
            </wp:positionH>
            <wp:positionV relativeFrom="paragraph">
              <wp:posOffset>203164</wp:posOffset>
            </wp:positionV>
            <wp:extent cx="1519082" cy="38871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82" cy="38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A24">
      <w:type w:val="continuous"/>
      <w:pgSz w:w="11910" w:h="16840"/>
      <w:pgMar w:top="340" w:right="64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231"/>
    <w:multiLevelType w:val="hybridMultilevel"/>
    <w:tmpl w:val="6AF47944"/>
    <w:lvl w:ilvl="0" w:tplc="A65A4FBA">
      <w:start w:val="1"/>
      <w:numFmt w:val="lowerLetter"/>
      <w:lvlText w:val="%1)"/>
      <w:lvlJc w:val="left"/>
      <w:pPr>
        <w:ind w:left="188" w:hanging="166"/>
        <w:jc w:val="left"/>
      </w:pPr>
      <w:rPr>
        <w:rFonts w:hint="default"/>
        <w:w w:val="100"/>
        <w:lang w:val="pt-PT" w:eastAsia="pt-PT" w:bidi="pt-PT"/>
      </w:rPr>
    </w:lvl>
    <w:lvl w:ilvl="1" w:tplc="29B696DA">
      <w:numFmt w:val="bullet"/>
      <w:lvlText w:val="•"/>
      <w:lvlJc w:val="left"/>
      <w:pPr>
        <w:ind w:left="935" w:hanging="166"/>
      </w:pPr>
      <w:rPr>
        <w:rFonts w:hint="default"/>
        <w:lang w:val="pt-PT" w:eastAsia="pt-PT" w:bidi="pt-PT"/>
      </w:rPr>
    </w:lvl>
    <w:lvl w:ilvl="2" w:tplc="CE08851E">
      <w:numFmt w:val="bullet"/>
      <w:lvlText w:val="•"/>
      <w:lvlJc w:val="left"/>
      <w:pPr>
        <w:ind w:left="1690" w:hanging="166"/>
      </w:pPr>
      <w:rPr>
        <w:rFonts w:hint="default"/>
        <w:lang w:val="pt-PT" w:eastAsia="pt-PT" w:bidi="pt-PT"/>
      </w:rPr>
    </w:lvl>
    <w:lvl w:ilvl="3" w:tplc="5E740E1C">
      <w:numFmt w:val="bullet"/>
      <w:lvlText w:val="•"/>
      <w:lvlJc w:val="left"/>
      <w:pPr>
        <w:ind w:left="2445" w:hanging="166"/>
      </w:pPr>
      <w:rPr>
        <w:rFonts w:hint="default"/>
        <w:lang w:val="pt-PT" w:eastAsia="pt-PT" w:bidi="pt-PT"/>
      </w:rPr>
    </w:lvl>
    <w:lvl w:ilvl="4" w:tplc="8F52A328">
      <w:numFmt w:val="bullet"/>
      <w:lvlText w:val="•"/>
      <w:lvlJc w:val="left"/>
      <w:pPr>
        <w:ind w:left="3200" w:hanging="166"/>
      </w:pPr>
      <w:rPr>
        <w:rFonts w:hint="default"/>
        <w:lang w:val="pt-PT" w:eastAsia="pt-PT" w:bidi="pt-PT"/>
      </w:rPr>
    </w:lvl>
    <w:lvl w:ilvl="5" w:tplc="CDD869F8">
      <w:numFmt w:val="bullet"/>
      <w:lvlText w:val="•"/>
      <w:lvlJc w:val="left"/>
      <w:pPr>
        <w:ind w:left="3956" w:hanging="166"/>
      </w:pPr>
      <w:rPr>
        <w:rFonts w:hint="default"/>
        <w:lang w:val="pt-PT" w:eastAsia="pt-PT" w:bidi="pt-PT"/>
      </w:rPr>
    </w:lvl>
    <w:lvl w:ilvl="6" w:tplc="B8C26244">
      <w:numFmt w:val="bullet"/>
      <w:lvlText w:val="•"/>
      <w:lvlJc w:val="left"/>
      <w:pPr>
        <w:ind w:left="4711" w:hanging="166"/>
      </w:pPr>
      <w:rPr>
        <w:rFonts w:hint="default"/>
        <w:lang w:val="pt-PT" w:eastAsia="pt-PT" w:bidi="pt-PT"/>
      </w:rPr>
    </w:lvl>
    <w:lvl w:ilvl="7" w:tplc="4900D3A8">
      <w:numFmt w:val="bullet"/>
      <w:lvlText w:val="•"/>
      <w:lvlJc w:val="left"/>
      <w:pPr>
        <w:ind w:left="5466" w:hanging="166"/>
      </w:pPr>
      <w:rPr>
        <w:rFonts w:hint="default"/>
        <w:lang w:val="pt-PT" w:eastAsia="pt-PT" w:bidi="pt-PT"/>
      </w:rPr>
    </w:lvl>
    <w:lvl w:ilvl="8" w:tplc="6B0058A6">
      <w:numFmt w:val="bullet"/>
      <w:lvlText w:val="•"/>
      <w:lvlJc w:val="left"/>
      <w:pPr>
        <w:ind w:left="6221" w:hanging="16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246564"/>
    <w:rsid w:val="00530D5C"/>
    <w:rsid w:val="00AB4625"/>
    <w:rsid w:val="00B81A24"/>
    <w:rsid w:val="00E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B46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462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B46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462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upfreamund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rupfreamund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ae.mec.p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BD2E-DB49-4A8D-83B4-1CE53BD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EB23DRMPV - FREAMUNDE</dc:creator>
  <cp:lastModifiedBy>Pfescola</cp:lastModifiedBy>
  <cp:revision>8</cp:revision>
  <dcterms:created xsi:type="dcterms:W3CDTF">2020-08-24T08:14:00Z</dcterms:created>
  <dcterms:modified xsi:type="dcterms:W3CDTF">2020-08-28T09:30:00Z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